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DFB79" w14:textId="59FD3490" w:rsidR="003931FB" w:rsidRPr="00BD3284" w:rsidRDefault="003931FB" w:rsidP="003931FB">
      <w:pPr>
        <w:spacing w:after="0" w:line="240" w:lineRule="auto"/>
        <w:rPr>
          <w:rFonts w:ascii="Open Sans" w:hAnsi="Open Sans" w:cs="Open Sans"/>
          <w:color w:val="BF4E14" w:themeColor="accent2" w:themeShade="BF"/>
          <w:sz w:val="20"/>
          <w:szCs w:val="20"/>
        </w:rPr>
      </w:pPr>
      <w:r w:rsidRPr="00BD3284">
        <w:rPr>
          <w:rFonts w:ascii="Open Sans" w:hAnsi="Open Sans" w:cs="Open Sans"/>
          <w:color w:val="BF4E14" w:themeColor="accent2" w:themeShade="BF"/>
          <w:sz w:val="20"/>
          <w:szCs w:val="20"/>
        </w:rPr>
        <w:t>Day / Month / Year</w:t>
      </w:r>
      <w:r w:rsidR="009A6D0A">
        <w:rPr>
          <w:rFonts w:ascii="Open Sans" w:hAnsi="Open Sans" w:cs="Open Sans"/>
          <w:color w:val="BF4E14" w:themeColor="accent2" w:themeShade="BF"/>
          <w:sz w:val="20"/>
          <w:szCs w:val="20"/>
        </w:rPr>
        <w:t xml:space="preserve">   </w:t>
      </w:r>
      <w:r w:rsidR="006C43E5">
        <w:rPr>
          <w:rFonts w:ascii="Open Sans" w:hAnsi="Open Sans" w:cs="Open Sans"/>
          <w:color w:val="BF4E14" w:themeColor="accent2" w:themeShade="BF"/>
          <w:sz w:val="20"/>
          <w:szCs w:val="20"/>
        </w:rPr>
        <w:t xml:space="preserve">   </w:t>
      </w:r>
      <w:r w:rsidR="006C43E5">
        <w:rPr>
          <w:rFonts w:ascii="Open Sans" w:hAnsi="Open Sans" w:cs="Open Sans"/>
          <w:color w:val="BF4E14" w:themeColor="accent2" w:themeShade="BF"/>
          <w:sz w:val="20"/>
          <w:szCs w:val="20"/>
        </w:rPr>
        <w:tab/>
      </w:r>
      <w:r w:rsidR="006C43E5">
        <w:rPr>
          <w:rFonts w:ascii="Open Sans" w:hAnsi="Open Sans" w:cs="Open Sans"/>
          <w:color w:val="BF4E14" w:themeColor="accent2" w:themeShade="BF"/>
          <w:sz w:val="20"/>
          <w:szCs w:val="20"/>
        </w:rPr>
        <w:tab/>
      </w:r>
      <w:r w:rsidR="006C43E5">
        <w:rPr>
          <w:rFonts w:ascii="Open Sans" w:hAnsi="Open Sans" w:cs="Open Sans"/>
          <w:color w:val="BF4E14" w:themeColor="accent2" w:themeShade="BF"/>
          <w:sz w:val="20"/>
          <w:szCs w:val="20"/>
        </w:rPr>
        <w:tab/>
      </w:r>
      <w:r w:rsidR="006C43E5">
        <w:rPr>
          <w:rFonts w:ascii="Open Sans" w:hAnsi="Open Sans" w:cs="Open Sans"/>
          <w:color w:val="BF4E14" w:themeColor="accent2" w:themeShade="BF"/>
          <w:sz w:val="20"/>
          <w:szCs w:val="20"/>
        </w:rPr>
        <w:tab/>
      </w:r>
      <w:r w:rsidR="006C43E5" w:rsidRPr="006C43E5">
        <w:rPr>
          <w:rFonts w:ascii="Open Sans" w:hAnsi="Open Sans" w:cs="Open Sans"/>
          <w:color w:val="BF4E14" w:themeColor="accent2" w:themeShade="BF"/>
          <w:sz w:val="36"/>
          <w:szCs w:val="36"/>
        </w:rPr>
        <w:t xml:space="preserve"> [</w:t>
      </w:r>
      <w:r w:rsidR="00620CF5">
        <w:rPr>
          <w:rFonts w:ascii="Open Sans" w:hAnsi="Open Sans" w:cs="Open Sans"/>
          <w:color w:val="BF4E14" w:themeColor="accent2" w:themeShade="BF"/>
          <w:sz w:val="36"/>
          <w:szCs w:val="36"/>
        </w:rPr>
        <w:t xml:space="preserve">INSERT </w:t>
      </w:r>
      <w:r w:rsidR="006C43E5" w:rsidRPr="006C43E5">
        <w:rPr>
          <w:rFonts w:ascii="Open Sans" w:hAnsi="Open Sans" w:cs="Open Sans"/>
          <w:color w:val="BF4E14" w:themeColor="accent2" w:themeShade="BF"/>
          <w:sz w:val="36"/>
          <w:szCs w:val="36"/>
        </w:rPr>
        <w:t>YOUR LETTERHEAD]</w:t>
      </w:r>
    </w:p>
    <w:p w14:paraId="37053224" w14:textId="77777777" w:rsidR="003931FB" w:rsidRPr="00BD3284" w:rsidRDefault="003931FB" w:rsidP="003931F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D61591B" w14:textId="77777777" w:rsidR="003931FB" w:rsidRPr="00BD3284" w:rsidRDefault="003931FB" w:rsidP="003931F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AA44C54" w14:textId="77777777" w:rsidR="003931FB" w:rsidRPr="00BD3284" w:rsidRDefault="003931FB" w:rsidP="003931F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C112576" w14:textId="77777777" w:rsidR="003931FB" w:rsidRPr="00BD3284" w:rsidRDefault="003931FB" w:rsidP="003931FB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BD3284">
        <w:rPr>
          <w:rFonts w:ascii="Open Sans" w:hAnsi="Open Sans" w:cs="Open Sans"/>
          <w:sz w:val="20"/>
          <w:szCs w:val="20"/>
        </w:rPr>
        <w:t xml:space="preserve">Mr David Latina </w:t>
      </w:r>
    </w:p>
    <w:p w14:paraId="08D6C58F" w14:textId="77777777" w:rsidR="003931FB" w:rsidRPr="00BD3284" w:rsidRDefault="003931FB" w:rsidP="003931FB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BD3284">
        <w:rPr>
          <w:rFonts w:ascii="Open Sans" w:hAnsi="Open Sans" w:cs="Open Sans"/>
          <w:sz w:val="20"/>
          <w:szCs w:val="20"/>
        </w:rPr>
        <w:t xml:space="preserve">Anti-Dumping Commissioner </w:t>
      </w:r>
    </w:p>
    <w:p w14:paraId="3265C070" w14:textId="77777777" w:rsidR="003931FB" w:rsidRPr="00BD3284" w:rsidRDefault="003931FB" w:rsidP="003931FB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BD3284">
        <w:rPr>
          <w:rFonts w:ascii="Open Sans" w:hAnsi="Open Sans" w:cs="Open Sans"/>
          <w:sz w:val="20"/>
          <w:szCs w:val="20"/>
        </w:rPr>
        <w:t xml:space="preserve">Anti-Dumping Commission </w:t>
      </w:r>
    </w:p>
    <w:p w14:paraId="04945917" w14:textId="77777777" w:rsidR="003931FB" w:rsidRPr="00BD3284" w:rsidRDefault="003931FB" w:rsidP="003931FB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BD3284">
        <w:rPr>
          <w:rFonts w:ascii="Open Sans" w:hAnsi="Open Sans" w:cs="Open Sans"/>
          <w:sz w:val="20"/>
          <w:szCs w:val="20"/>
        </w:rPr>
        <w:t xml:space="preserve">GPO Box 2013 </w:t>
      </w:r>
    </w:p>
    <w:p w14:paraId="4A2A7702" w14:textId="77777777" w:rsidR="003931FB" w:rsidRPr="00BD3284" w:rsidRDefault="003931FB" w:rsidP="003931FB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BD3284">
        <w:rPr>
          <w:rFonts w:ascii="Open Sans" w:hAnsi="Open Sans" w:cs="Open Sans"/>
          <w:sz w:val="20"/>
          <w:szCs w:val="20"/>
        </w:rPr>
        <w:t xml:space="preserve">Canberra ACT 2600 </w:t>
      </w:r>
    </w:p>
    <w:p w14:paraId="5A2475A5" w14:textId="77777777" w:rsidR="003931FB" w:rsidRPr="00BD3284" w:rsidRDefault="003931FB" w:rsidP="003931F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43C226B0" w14:textId="77777777" w:rsidR="003931FB" w:rsidRPr="00BD3284" w:rsidRDefault="003931FB" w:rsidP="003931F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F8361C6" w14:textId="5C62FC41" w:rsidR="003931FB" w:rsidRPr="00BD3284" w:rsidRDefault="003931FB" w:rsidP="003931F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E4AC3F7" w14:textId="77777777" w:rsidR="003931FB" w:rsidRPr="00BD3284" w:rsidRDefault="003931FB" w:rsidP="003931FB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BD3284">
        <w:rPr>
          <w:rFonts w:ascii="Open Sans" w:hAnsi="Open Sans" w:cs="Open Sans"/>
          <w:sz w:val="20"/>
          <w:szCs w:val="20"/>
        </w:rPr>
        <w:t xml:space="preserve">Dear Commissioner Latina, </w:t>
      </w:r>
    </w:p>
    <w:p w14:paraId="754CCF2B" w14:textId="77777777" w:rsidR="003931FB" w:rsidRPr="00BD3284" w:rsidRDefault="003931FB" w:rsidP="003931F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EB488CD" w14:textId="77777777" w:rsidR="003931FB" w:rsidRPr="00BD3284" w:rsidRDefault="003931FB" w:rsidP="003931FB">
      <w:p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  <w:r w:rsidRPr="00BD3284">
        <w:rPr>
          <w:rFonts w:ascii="Open Sans" w:hAnsi="Open Sans" w:cs="Open Sans"/>
          <w:b/>
          <w:bCs/>
          <w:sz w:val="20"/>
          <w:szCs w:val="20"/>
        </w:rPr>
        <w:t xml:space="preserve">Support for the Australian Aluminium Window &amp; Door Fabrication Industry and Anti-Dumping Measures </w:t>
      </w:r>
    </w:p>
    <w:p w14:paraId="0EF0F4C5" w14:textId="77777777" w:rsidR="003931FB" w:rsidRPr="00BD3284" w:rsidRDefault="003931FB" w:rsidP="003931F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051702A" w14:textId="7C7A4F15" w:rsidR="003931FB" w:rsidRPr="00BD3284" w:rsidRDefault="003931FB" w:rsidP="003931FB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BD3284">
        <w:rPr>
          <w:rFonts w:ascii="Open Sans" w:hAnsi="Open Sans" w:cs="Open Sans"/>
          <w:sz w:val="20"/>
          <w:szCs w:val="20"/>
        </w:rPr>
        <w:t xml:space="preserve">I am writing on behalf of </w:t>
      </w:r>
      <w:r w:rsidRPr="00BD3284">
        <w:rPr>
          <w:rFonts w:ascii="Open Sans" w:hAnsi="Open Sans" w:cs="Open Sans"/>
          <w:color w:val="BF4E14" w:themeColor="accent2" w:themeShade="BF"/>
          <w:sz w:val="20"/>
          <w:szCs w:val="20"/>
        </w:rPr>
        <w:t>[</w:t>
      </w:r>
      <w:r w:rsidR="0029058D">
        <w:rPr>
          <w:rFonts w:ascii="Open Sans" w:hAnsi="Open Sans" w:cs="Open Sans"/>
          <w:color w:val="BF4E14" w:themeColor="accent2" w:themeShade="BF"/>
          <w:sz w:val="20"/>
          <w:szCs w:val="20"/>
        </w:rPr>
        <w:t>C</w:t>
      </w:r>
      <w:r w:rsidRPr="00BD3284">
        <w:rPr>
          <w:rFonts w:ascii="Open Sans" w:hAnsi="Open Sans" w:cs="Open Sans"/>
          <w:color w:val="BF4E14" w:themeColor="accent2" w:themeShade="BF"/>
          <w:sz w:val="20"/>
          <w:szCs w:val="20"/>
        </w:rPr>
        <w:t>ompany name]</w:t>
      </w:r>
      <w:r w:rsidRPr="004D592F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 w:rsidRPr="00BD3284">
        <w:rPr>
          <w:rFonts w:ascii="Open Sans" w:hAnsi="Open Sans" w:cs="Open Sans"/>
          <w:sz w:val="20"/>
          <w:szCs w:val="20"/>
        </w:rPr>
        <w:t xml:space="preserve">an Australian fabricator of </w:t>
      </w:r>
      <w:r w:rsidR="00857AED" w:rsidRPr="00BD3284">
        <w:rPr>
          <w:rFonts w:ascii="Open Sans" w:hAnsi="Open Sans" w:cs="Open Sans"/>
          <w:sz w:val="20"/>
          <w:szCs w:val="20"/>
        </w:rPr>
        <w:t>aluminium windows and doors</w:t>
      </w:r>
      <w:r w:rsidR="005F52AA" w:rsidRPr="00BD3284">
        <w:rPr>
          <w:rFonts w:ascii="Open Sans" w:hAnsi="Open Sans" w:cs="Open Sans"/>
          <w:sz w:val="20"/>
          <w:szCs w:val="20"/>
        </w:rPr>
        <w:t>.</w:t>
      </w:r>
      <w:r w:rsidR="00BD3284">
        <w:rPr>
          <w:rFonts w:ascii="Open Sans" w:hAnsi="Open Sans" w:cs="Open Sans"/>
          <w:sz w:val="20"/>
          <w:szCs w:val="20"/>
        </w:rPr>
        <w:t xml:space="preserve">  </w:t>
      </w:r>
      <w:r w:rsidRPr="00BD3284">
        <w:rPr>
          <w:rFonts w:ascii="Open Sans" w:hAnsi="Open Sans" w:cs="Open Sans"/>
          <w:sz w:val="20"/>
          <w:szCs w:val="20"/>
        </w:rPr>
        <w:t xml:space="preserve">We wish to express our strong support for Australian-made </w:t>
      </w:r>
      <w:r w:rsidR="005F52AA" w:rsidRPr="00BD3284">
        <w:rPr>
          <w:rFonts w:ascii="Open Sans" w:hAnsi="Open Sans" w:cs="Open Sans"/>
          <w:sz w:val="20"/>
          <w:szCs w:val="20"/>
        </w:rPr>
        <w:t>fabricators of aluminium windows and doors</w:t>
      </w:r>
      <w:r w:rsidR="00BD3284">
        <w:rPr>
          <w:rFonts w:ascii="Open Sans" w:hAnsi="Open Sans" w:cs="Open Sans"/>
          <w:sz w:val="20"/>
          <w:szCs w:val="20"/>
        </w:rPr>
        <w:t xml:space="preserve"> </w:t>
      </w:r>
      <w:r w:rsidRPr="00BD3284">
        <w:rPr>
          <w:rFonts w:ascii="Open Sans" w:hAnsi="Open Sans" w:cs="Open Sans"/>
          <w:sz w:val="20"/>
          <w:szCs w:val="20"/>
        </w:rPr>
        <w:t xml:space="preserve">and the businesses that produce them. </w:t>
      </w:r>
    </w:p>
    <w:p w14:paraId="4F4898DB" w14:textId="77777777" w:rsidR="003931FB" w:rsidRPr="00BD3284" w:rsidRDefault="003931FB" w:rsidP="003931F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F1CD9BC" w14:textId="77777777" w:rsidR="003931FB" w:rsidRPr="00BD3284" w:rsidRDefault="003931FB" w:rsidP="003931FB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BD3284">
        <w:rPr>
          <w:rFonts w:ascii="Open Sans" w:hAnsi="Open Sans" w:cs="Open Sans"/>
          <w:sz w:val="20"/>
          <w:szCs w:val="20"/>
        </w:rPr>
        <w:t xml:space="preserve">Our company values the role of Australian-based fabrication in strengthening local businesses and communities. The benefits of domestic production - economic resilience, job creation, and innovation - are vital to the long-term prosperity of our industry and the nation. </w:t>
      </w:r>
    </w:p>
    <w:p w14:paraId="00D9D0CD" w14:textId="77777777" w:rsidR="003931FB" w:rsidRPr="00BD3284" w:rsidRDefault="003931FB" w:rsidP="003931F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F2BF13C" w14:textId="0FFA7DFC" w:rsidR="003931FB" w:rsidRPr="00BD3284" w:rsidRDefault="003931FB" w:rsidP="003931FB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BD3284">
        <w:rPr>
          <w:rFonts w:ascii="Open Sans" w:hAnsi="Open Sans" w:cs="Open Sans"/>
          <w:sz w:val="20"/>
          <w:szCs w:val="20"/>
        </w:rPr>
        <w:t>We understand the importance of maintaining a fair and level playing field for manufacturing and business.  It is important that there is a strong</w:t>
      </w:r>
      <w:r w:rsidR="0021441A">
        <w:rPr>
          <w:rFonts w:ascii="Open Sans" w:hAnsi="Open Sans" w:cs="Open Sans"/>
          <w:sz w:val="20"/>
          <w:szCs w:val="20"/>
        </w:rPr>
        <w:t xml:space="preserve"> </w:t>
      </w:r>
      <w:r w:rsidRPr="00BD3284">
        <w:rPr>
          <w:rFonts w:ascii="Open Sans" w:hAnsi="Open Sans" w:cs="Open Sans"/>
          <w:sz w:val="20"/>
          <w:szCs w:val="20"/>
        </w:rPr>
        <w:t>anti</w:t>
      </w:r>
      <w:r w:rsidR="0021441A">
        <w:rPr>
          <w:rFonts w:ascii="Open Sans" w:hAnsi="Open Sans" w:cs="Open Sans"/>
          <w:sz w:val="20"/>
          <w:szCs w:val="20"/>
        </w:rPr>
        <w:t>-</w:t>
      </w:r>
      <w:r w:rsidRPr="00BD3284">
        <w:rPr>
          <w:rFonts w:ascii="Open Sans" w:hAnsi="Open Sans" w:cs="Open Sans"/>
          <w:sz w:val="20"/>
          <w:szCs w:val="20"/>
        </w:rPr>
        <w:t xml:space="preserve">dumping system available and we are rightly concerned about the impact of unfairly dumped and subsidised products on down-stream sectors like the one we operate in.  This is why </w:t>
      </w:r>
      <w:r w:rsidR="00F54422">
        <w:rPr>
          <w:rFonts w:ascii="Open Sans" w:hAnsi="Open Sans" w:cs="Open Sans"/>
          <w:sz w:val="20"/>
          <w:szCs w:val="20"/>
        </w:rPr>
        <w:t>our</w:t>
      </w:r>
      <w:r w:rsidRPr="00BD3284">
        <w:rPr>
          <w:rFonts w:ascii="Open Sans" w:hAnsi="Open Sans" w:cs="Open Sans"/>
          <w:sz w:val="20"/>
          <w:szCs w:val="20"/>
        </w:rPr>
        <w:t xml:space="preserve"> </w:t>
      </w:r>
      <w:r w:rsidR="005F52AA" w:rsidRPr="00BD3284">
        <w:rPr>
          <w:rFonts w:ascii="Open Sans" w:hAnsi="Open Sans" w:cs="Open Sans"/>
          <w:sz w:val="20"/>
          <w:szCs w:val="20"/>
        </w:rPr>
        <w:t>Australian i</w:t>
      </w:r>
      <w:r w:rsidRPr="00BD3284">
        <w:rPr>
          <w:rFonts w:ascii="Open Sans" w:hAnsi="Open Sans" w:cs="Open Sans"/>
          <w:sz w:val="20"/>
          <w:szCs w:val="20"/>
        </w:rPr>
        <w:t xml:space="preserve">ndustry has taken action. </w:t>
      </w:r>
    </w:p>
    <w:p w14:paraId="13D25D72" w14:textId="77777777" w:rsidR="003931FB" w:rsidRPr="00BD3284" w:rsidRDefault="003931FB" w:rsidP="003931F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857AAC5" w14:textId="0D6BFD65" w:rsidR="003931FB" w:rsidRPr="00BD3284" w:rsidRDefault="003931FB" w:rsidP="003931FB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BD3284">
        <w:rPr>
          <w:rFonts w:ascii="Open Sans" w:hAnsi="Open Sans" w:cs="Open Sans"/>
          <w:sz w:val="20"/>
          <w:szCs w:val="20"/>
        </w:rPr>
        <w:t xml:space="preserve">In this regard, we are supportive of the </w:t>
      </w:r>
      <w:r w:rsidRPr="00BD3284">
        <w:rPr>
          <w:rFonts w:ascii="Open Sans" w:hAnsi="Open Sans" w:cs="Open Sans"/>
          <w:i/>
          <w:iCs/>
          <w:sz w:val="20"/>
          <w:szCs w:val="20"/>
        </w:rPr>
        <w:t xml:space="preserve">Australian Glass </w:t>
      </w:r>
      <w:r w:rsidR="006D3A4C">
        <w:rPr>
          <w:rFonts w:ascii="Open Sans" w:hAnsi="Open Sans" w:cs="Open Sans"/>
          <w:i/>
          <w:iCs/>
          <w:sz w:val="20"/>
          <w:szCs w:val="20"/>
        </w:rPr>
        <w:t xml:space="preserve">&amp; </w:t>
      </w:r>
      <w:r w:rsidRPr="00BD3284">
        <w:rPr>
          <w:rFonts w:ascii="Open Sans" w:hAnsi="Open Sans" w:cs="Open Sans"/>
          <w:i/>
          <w:iCs/>
          <w:sz w:val="20"/>
          <w:szCs w:val="20"/>
        </w:rPr>
        <w:t>Window Association</w:t>
      </w:r>
      <w:r w:rsidRPr="00BD3284">
        <w:rPr>
          <w:rFonts w:ascii="Open Sans" w:hAnsi="Open Sans" w:cs="Open Sans"/>
          <w:sz w:val="20"/>
          <w:szCs w:val="20"/>
        </w:rPr>
        <w:t xml:space="preserve"> and </w:t>
      </w:r>
      <w:r w:rsidRPr="00BD3284">
        <w:rPr>
          <w:rFonts w:ascii="Open Sans" w:hAnsi="Open Sans" w:cs="Open Sans"/>
          <w:i/>
          <w:iCs/>
          <w:sz w:val="20"/>
          <w:szCs w:val="20"/>
        </w:rPr>
        <w:t>Ventora</w:t>
      </w:r>
      <w:r w:rsidRPr="00BD3284">
        <w:rPr>
          <w:rFonts w:ascii="Open Sans" w:hAnsi="Open Sans" w:cs="Open Sans"/>
          <w:sz w:val="20"/>
          <w:szCs w:val="20"/>
        </w:rPr>
        <w:t xml:space="preserve"> in their application for the imposition of anti-dumping and anti-subsidy measures on </w:t>
      </w:r>
      <w:r w:rsidR="005F52AA" w:rsidRPr="00BD3284">
        <w:rPr>
          <w:rFonts w:ascii="Open Sans" w:hAnsi="Open Sans" w:cs="Open Sans"/>
          <w:sz w:val="20"/>
          <w:szCs w:val="20"/>
        </w:rPr>
        <w:t xml:space="preserve">fully and </w:t>
      </w:r>
      <w:r w:rsidR="00857AED" w:rsidRPr="00BD3284">
        <w:rPr>
          <w:rFonts w:ascii="Open Sans" w:hAnsi="Open Sans" w:cs="Open Sans"/>
          <w:sz w:val="20"/>
          <w:szCs w:val="20"/>
        </w:rPr>
        <w:t>partially</w:t>
      </w:r>
      <w:r w:rsidR="005F52AA" w:rsidRPr="00BD3284">
        <w:rPr>
          <w:rFonts w:ascii="Open Sans" w:hAnsi="Open Sans" w:cs="Open Sans"/>
          <w:sz w:val="20"/>
          <w:szCs w:val="20"/>
        </w:rPr>
        <w:t xml:space="preserve"> fabricated aluminium windows and doors</w:t>
      </w:r>
      <w:r w:rsidRPr="00BD3284">
        <w:rPr>
          <w:rFonts w:ascii="Open Sans" w:hAnsi="Open Sans" w:cs="Open Sans"/>
          <w:sz w:val="20"/>
          <w:szCs w:val="20"/>
        </w:rPr>
        <w:t xml:space="preserve"> imports from China. </w:t>
      </w:r>
    </w:p>
    <w:p w14:paraId="263EFE91" w14:textId="77777777" w:rsidR="003931FB" w:rsidRPr="00BD3284" w:rsidRDefault="003931FB" w:rsidP="003931F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9B8C097" w14:textId="7D18FC41" w:rsidR="003931FB" w:rsidRPr="00BD3284" w:rsidRDefault="003931FB" w:rsidP="003931FB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BD3284">
        <w:rPr>
          <w:rFonts w:ascii="Open Sans" w:hAnsi="Open Sans" w:cs="Open Sans"/>
          <w:sz w:val="20"/>
          <w:szCs w:val="20"/>
        </w:rPr>
        <w:t>The proposed measures are essential to ensuring fair pricing</w:t>
      </w:r>
      <w:r w:rsidR="0043066B">
        <w:rPr>
          <w:rFonts w:ascii="Open Sans" w:hAnsi="Open Sans" w:cs="Open Sans"/>
          <w:sz w:val="20"/>
          <w:szCs w:val="20"/>
        </w:rPr>
        <w:t>,</w:t>
      </w:r>
      <w:r w:rsidRPr="00BD3284">
        <w:rPr>
          <w:rFonts w:ascii="Open Sans" w:hAnsi="Open Sans" w:cs="Open Sans"/>
          <w:sz w:val="20"/>
          <w:szCs w:val="20"/>
        </w:rPr>
        <w:t xml:space="preserve"> which we believe will play a critical role in sustaining the competitiveness of Australian</w:t>
      </w:r>
      <w:r w:rsidR="005F52AA" w:rsidRPr="00BD3284">
        <w:rPr>
          <w:rFonts w:ascii="Open Sans" w:hAnsi="Open Sans" w:cs="Open Sans"/>
          <w:sz w:val="20"/>
          <w:szCs w:val="20"/>
        </w:rPr>
        <w:t xml:space="preserve"> window and door </w:t>
      </w:r>
      <w:r w:rsidRPr="00BD3284">
        <w:rPr>
          <w:rFonts w:ascii="Open Sans" w:hAnsi="Open Sans" w:cs="Open Sans"/>
          <w:sz w:val="20"/>
          <w:szCs w:val="20"/>
        </w:rPr>
        <w:t>manufacturers.  We submit that the Anti-Dumping Commission (</w:t>
      </w:r>
      <w:r w:rsidRPr="00BD3284">
        <w:rPr>
          <w:rFonts w:ascii="Open Sans" w:hAnsi="Open Sans" w:cs="Open Sans"/>
          <w:b/>
          <w:bCs/>
          <w:sz w:val="20"/>
          <w:szCs w:val="20"/>
        </w:rPr>
        <w:t>the Commission</w:t>
      </w:r>
      <w:r w:rsidRPr="00BD3284">
        <w:rPr>
          <w:rFonts w:ascii="Open Sans" w:hAnsi="Open Sans" w:cs="Open Sans"/>
          <w:sz w:val="20"/>
          <w:szCs w:val="20"/>
        </w:rPr>
        <w:t xml:space="preserve">) will find material injury to the Australian </w:t>
      </w:r>
      <w:r w:rsidR="005F52AA" w:rsidRPr="00BD3284">
        <w:rPr>
          <w:rFonts w:ascii="Open Sans" w:hAnsi="Open Sans" w:cs="Open Sans"/>
          <w:sz w:val="20"/>
          <w:szCs w:val="20"/>
        </w:rPr>
        <w:t>aluminium window and door</w:t>
      </w:r>
      <w:r w:rsidRPr="00BD3284">
        <w:rPr>
          <w:rFonts w:ascii="Open Sans" w:hAnsi="Open Sans" w:cs="Open Sans"/>
          <w:sz w:val="20"/>
          <w:szCs w:val="20"/>
        </w:rPr>
        <w:t xml:space="preserve"> industry by virtue of Chinese dumping and </w:t>
      </w:r>
      <w:r w:rsidR="00BD3284">
        <w:rPr>
          <w:rFonts w:ascii="Open Sans" w:hAnsi="Open Sans" w:cs="Open Sans"/>
          <w:sz w:val="20"/>
          <w:szCs w:val="20"/>
        </w:rPr>
        <w:t>s</w:t>
      </w:r>
      <w:r w:rsidR="00BD3284" w:rsidRPr="00BD3284">
        <w:rPr>
          <w:rFonts w:ascii="Open Sans" w:hAnsi="Open Sans" w:cs="Open Sans"/>
          <w:sz w:val="20"/>
          <w:szCs w:val="20"/>
        </w:rPr>
        <w:t>ubsidisation</w:t>
      </w:r>
      <w:r w:rsidR="00832ADC">
        <w:rPr>
          <w:rFonts w:ascii="Open Sans" w:hAnsi="Open Sans" w:cs="Open Sans"/>
          <w:sz w:val="20"/>
          <w:szCs w:val="20"/>
        </w:rPr>
        <w:t>.  We</w:t>
      </w:r>
      <w:r w:rsidRPr="00BD3284">
        <w:rPr>
          <w:rFonts w:ascii="Open Sans" w:hAnsi="Open Sans" w:cs="Open Sans"/>
          <w:sz w:val="20"/>
          <w:szCs w:val="20"/>
        </w:rPr>
        <w:t xml:space="preserve"> urge the Commission to impose preliminary measures as soon as possible. </w:t>
      </w:r>
    </w:p>
    <w:p w14:paraId="1FC13860" w14:textId="77777777" w:rsidR="003931FB" w:rsidRPr="00BD3284" w:rsidRDefault="003931FB" w:rsidP="003931F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29C7458" w14:textId="0A8C3805" w:rsidR="003931FB" w:rsidRPr="00BD3284" w:rsidRDefault="003931FB" w:rsidP="003931FB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BD3284">
        <w:rPr>
          <w:rFonts w:ascii="Open Sans" w:hAnsi="Open Sans" w:cs="Open Sans"/>
          <w:color w:val="BF4E14" w:themeColor="accent2" w:themeShade="BF"/>
          <w:sz w:val="20"/>
          <w:szCs w:val="20"/>
        </w:rPr>
        <w:t xml:space="preserve">[Company name] </w:t>
      </w:r>
      <w:r w:rsidRPr="00BD3284">
        <w:rPr>
          <w:rFonts w:ascii="Open Sans" w:hAnsi="Open Sans" w:cs="Open Sans"/>
          <w:sz w:val="20"/>
          <w:szCs w:val="20"/>
        </w:rPr>
        <w:t xml:space="preserve">makes itself available to the Commission throughout this trade remedies inquiry. </w:t>
      </w:r>
    </w:p>
    <w:p w14:paraId="57283A05" w14:textId="77777777" w:rsidR="003931FB" w:rsidRPr="00BD3284" w:rsidRDefault="003931FB" w:rsidP="003931F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D46BACB" w14:textId="77777777" w:rsidR="003931FB" w:rsidRPr="00BD3284" w:rsidRDefault="003931FB" w:rsidP="003931FB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BD3284">
        <w:rPr>
          <w:rFonts w:ascii="Open Sans" w:hAnsi="Open Sans" w:cs="Open Sans"/>
          <w:sz w:val="20"/>
          <w:szCs w:val="20"/>
        </w:rPr>
        <w:t>Yours sincerely,</w:t>
      </w:r>
    </w:p>
    <w:p w14:paraId="5D78C394" w14:textId="77777777" w:rsidR="003931FB" w:rsidRDefault="003931FB" w:rsidP="003931F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1FFF7DF" w14:textId="219389E7" w:rsidR="006C43E5" w:rsidRPr="00292B43" w:rsidRDefault="00292B43" w:rsidP="003931FB">
      <w:pPr>
        <w:spacing w:after="0" w:line="240" w:lineRule="auto"/>
        <w:rPr>
          <w:rFonts w:ascii="Open Sans" w:hAnsi="Open Sans" w:cs="Open Sans"/>
          <w:color w:val="BF4E14" w:themeColor="accent2" w:themeShade="BF"/>
          <w:sz w:val="32"/>
          <w:szCs w:val="32"/>
        </w:rPr>
      </w:pPr>
      <w:r w:rsidRPr="00292B43">
        <w:rPr>
          <w:rFonts w:ascii="Open Sans" w:hAnsi="Open Sans" w:cs="Open Sans"/>
          <w:color w:val="BF4E14" w:themeColor="accent2" w:themeShade="BF"/>
          <w:sz w:val="32"/>
          <w:szCs w:val="32"/>
        </w:rPr>
        <w:t>[</w:t>
      </w:r>
      <w:r w:rsidR="00BB7AE0">
        <w:rPr>
          <w:rFonts w:ascii="Open Sans" w:hAnsi="Open Sans" w:cs="Open Sans"/>
          <w:color w:val="BF4E14" w:themeColor="accent2" w:themeShade="BF"/>
          <w:sz w:val="32"/>
          <w:szCs w:val="32"/>
        </w:rPr>
        <w:t>Insert</w:t>
      </w:r>
      <w:r w:rsidRPr="00292B43">
        <w:rPr>
          <w:rFonts w:ascii="Open Sans" w:hAnsi="Open Sans" w:cs="Open Sans"/>
          <w:color w:val="BF4E14" w:themeColor="accent2" w:themeShade="BF"/>
          <w:sz w:val="32"/>
          <w:szCs w:val="32"/>
        </w:rPr>
        <w:t xml:space="preserve"> signature here]</w:t>
      </w:r>
    </w:p>
    <w:p w14:paraId="7CF3E9B1" w14:textId="77777777" w:rsidR="003931FB" w:rsidRPr="00BD3284" w:rsidRDefault="003931FB" w:rsidP="003931FB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C66BEA3" w14:textId="051B86B9" w:rsidR="003931FB" w:rsidRPr="00BD3284" w:rsidRDefault="0029058D" w:rsidP="003931FB">
      <w:pPr>
        <w:spacing w:after="0" w:line="240" w:lineRule="auto"/>
        <w:rPr>
          <w:rFonts w:ascii="Open Sans" w:hAnsi="Open Sans" w:cs="Open Sans"/>
          <w:color w:val="BF4E14" w:themeColor="accent2" w:themeShade="BF"/>
          <w:sz w:val="20"/>
          <w:szCs w:val="20"/>
        </w:rPr>
      </w:pPr>
      <w:r>
        <w:rPr>
          <w:rFonts w:ascii="Open Sans" w:hAnsi="Open Sans" w:cs="Open Sans"/>
          <w:color w:val="BF4E14" w:themeColor="accent2" w:themeShade="BF"/>
          <w:sz w:val="20"/>
          <w:szCs w:val="20"/>
        </w:rPr>
        <w:t>[</w:t>
      </w:r>
      <w:r w:rsidR="003931FB" w:rsidRPr="00BD3284">
        <w:rPr>
          <w:rFonts w:ascii="Open Sans" w:hAnsi="Open Sans" w:cs="Open Sans"/>
          <w:color w:val="BF4E14" w:themeColor="accent2" w:themeShade="BF"/>
          <w:sz w:val="20"/>
          <w:szCs w:val="20"/>
        </w:rPr>
        <w:t>Name</w:t>
      </w:r>
      <w:r>
        <w:rPr>
          <w:rFonts w:ascii="Open Sans" w:hAnsi="Open Sans" w:cs="Open Sans"/>
          <w:color w:val="BF4E14" w:themeColor="accent2" w:themeShade="BF"/>
          <w:sz w:val="20"/>
          <w:szCs w:val="20"/>
        </w:rPr>
        <w:t>]</w:t>
      </w:r>
    </w:p>
    <w:p w14:paraId="2CAC2D23" w14:textId="45928264" w:rsidR="003931FB" w:rsidRPr="00BD3284" w:rsidRDefault="0029058D" w:rsidP="003931FB">
      <w:pPr>
        <w:spacing w:after="0" w:line="240" w:lineRule="auto"/>
        <w:rPr>
          <w:rFonts w:ascii="Open Sans" w:hAnsi="Open Sans" w:cs="Open Sans"/>
          <w:color w:val="BF4E14" w:themeColor="accent2" w:themeShade="BF"/>
          <w:sz w:val="20"/>
          <w:szCs w:val="20"/>
        </w:rPr>
      </w:pPr>
      <w:r>
        <w:rPr>
          <w:rFonts w:ascii="Open Sans" w:hAnsi="Open Sans" w:cs="Open Sans"/>
          <w:color w:val="BF4E14" w:themeColor="accent2" w:themeShade="BF"/>
          <w:sz w:val="20"/>
          <w:szCs w:val="20"/>
        </w:rPr>
        <w:t>[</w:t>
      </w:r>
      <w:r w:rsidR="003931FB" w:rsidRPr="00BD3284">
        <w:rPr>
          <w:rFonts w:ascii="Open Sans" w:hAnsi="Open Sans" w:cs="Open Sans"/>
          <w:color w:val="BF4E14" w:themeColor="accent2" w:themeShade="BF"/>
          <w:sz w:val="20"/>
          <w:szCs w:val="20"/>
        </w:rPr>
        <w:t>Title</w:t>
      </w:r>
      <w:r>
        <w:rPr>
          <w:rFonts w:ascii="Open Sans" w:hAnsi="Open Sans" w:cs="Open Sans"/>
          <w:color w:val="BF4E14" w:themeColor="accent2" w:themeShade="BF"/>
          <w:sz w:val="20"/>
          <w:szCs w:val="20"/>
        </w:rPr>
        <w:t>]</w:t>
      </w:r>
    </w:p>
    <w:p w14:paraId="77C38D37" w14:textId="78AE6B93" w:rsidR="002E543C" w:rsidRDefault="0029058D" w:rsidP="00292B43">
      <w:pPr>
        <w:spacing w:after="0" w:line="240" w:lineRule="auto"/>
      </w:pPr>
      <w:r>
        <w:rPr>
          <w:rFonts w:ascii="Open Sans" w:hAnsi="Open Sans" w:cs="Open Sans"/>
          <w:color w:val="BF4E14" w:themeColor="accent2" w:themeShade="BF"/>
          <w:sz w:val="20"/>
          <w:szCs w:val="20"/>
        </w:rPr>
        <w:t>[</w:t>
      </w:r>
      <w:r w:rsidR="00740304" w:rsidRPr="00BD3284">
        <w:rPr>
          <w:rFonts w:ascii="Open Sans" w:hAnsi="Open Sans" w:cs="Open Sans"/>
          <w:color w:val="BF4E14" w:themeColor="accent2" w:themeShade="BF"/>
          <w:sz w:val="20"/>
          <w:szCs w:val="20"/>
        </w:rPr>
        <w:t>Address</w:t>
      </w:r>
      <w:r>
        <w:rPr>
          <w:rFonts w:ascii="Open Sans" w:hAnsi="Open Sans" w:cs="Open Sans"/>
          <w:color w:val="BF4E14" w:themeColor="accent2" w:themeShade="BF"/>
          <w:sz w:val="20"/>
          <w:szCs w:val="20"/>
        </w:rPr>
        <w:t>]</w:t>
      </w:r>
    </w:p>
    <w:sectPr w:rsidR="002E543C" w:rsidSect="00BD328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FB"/>
    <w:rsid w:val="00072338"/>
    <w:rsid w:val="0017262A"/>
    <w:rsid w:val="0021441A"/>
    <w:rsid w:val="0023526E"/>
    <w:rsid w:val="0029058D"/>
    <w:rsid w:val="00292B43"/>
    <w:rsid w:val="002A78D5"/>
    <w:rsid w:val="002E543C"/>
    <w:rsid w:val="00333DA7"/>
    <w:rsid w:val="003931FB"/>
    <w:rsid w:val="0043066B"/>
    <w:rsid w:val="004D592F"/>
    <w:rsid w:val="005F52AA"/>
    <w:rsid w:val="00620CF5"/>
    <w:rsid w:val="006C43E5"/>
    <w:rsid w:val="006D3A4C"/>
    <w:rsid w:val="00740304"/>
    <w:rsid w:val="00763812"/>
    <w:rsid w:val="0077526F"/>
    <w:rsid w:val="00832ADC"/>
    <w:rsid w:val="00857AED"/>
    <w:rsid w:val="009A6D0A"/>
    <w:rsid w:val="00A16855"/>
    <w:rsid w:val="00AA3981"/>
    <w:rsid w:val="00BB7AE0"/>
    <w:rsid w:val="00BD3284"/>
    <w:rsid w:val="00C45F95"/>
    <w:rsid w:val="00E65707"/>
    <w:rsid w:val="00F5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644E92"/>
  <w15:chartTrackingRefBased/>
  <w15:docId w15:val="{63749C25-FA65-4EB9-B96F-BF5A355C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1FB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931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1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1F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1F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1F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1F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1F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1F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1F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1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1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1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1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1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1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1F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1F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1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1FB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1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1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1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38C1FDC724246A27161756D0D9C79" ma:contentTypeVersion="18" ma:contentTypeDescription="Create a new document." ma:contentTypeScope="" ma:versionID="8e27ef2b1941649ff834e38c91de808c">
  <xsd:schema xmlns:xsd="http://www.w3.org/2001/XMLSchema" xmlns:xs="http://www.w3.org/2001/XMLSchema" xmlns:p="http://schemas.microsoft.com/office/2006/metadata/properties" xmlns:ns2="a98ed142-b570-4c9c-8578-21c71298d5d3" xmlns:ns3="42a9f86b-5250-400a-902f-3d5acce2901f" targetNamespace="http://schemas.microsoft.com/office/2006/metadata/properties" ma:root="true" ma:fieldsID="d243b31f5f539a971383a83d34b68b14" ns2:_="" ns3:_="">
    <xsd:import namespace="a98ed142-b570-4c9c-8578-21c71298d5d3"/>
    <xsd:import namespace="42a9f86b-5250-400a-902f-3d5acce290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ed142-b570-4c9c-8578-21c71298d5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22b67a2-ec72-41fe-8b37-171e9622ac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9f86b-5250-400a-902f-3d5acce2901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5942845-b966-47c2-9c82-7f0c631c4297}" ma:internalName="TaxCatchAll" ma:showField="CatchAllData" ma:web="42a9f86b-5250-400a-902f-3d5acce290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8ed142-b570-4c9c-8578-21c71298d5d3">
      <Terms xmlns="http://schemas.microsoft.com/office/infopath/2007/PartnerControls"/>
    </lcf76f155ced4ddcb4097134ff3c332f>
    <TaxCatchAll xmlns="42a9f86b-5250-400a-902f-3d5acce2901f" xsi:nil="true"/>
  </documentManagement>
</p:properties>
</file>

<file path=customXml/itemProps1.xml><?xml version="1.0" encoding="utf-8"?>
<ds:datastoreItem xmlns:ds="http://schemas.openxmlformats.org/officeDocument/2006/customXml" ds:itemID="{A7D08371-2447-4FEC-98AA-D315F43E1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ed142-b570-4c9c-8578-21c71298d5d3"/>
    <ds:schemaRef ds:uri="42a9f86b-5250-400a-902f-3d5acce29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DB489B-BC10-4523-84F7-106B7977CA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E9AA39-D981-4D35-AFB8-93BB2BA2C04D}">
  <ds:schemaRefs>
    <ds:schemaRef ds:uri="http://schemas.microsoft.com/office/2006/metadata/properties"/>
    <ds:schemaRef ds:uri="http://schemas.microsoft.com/office/infopath/2007/PartnerControls"/>
    <ds:schemaRef ds:uri="a98ed142-b570-4c9c-8578-21c71298d5d3"/>
    <ds:schemaRef ds:uri="42a9f86b-5250-400a-902f-3d5acce290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304</Words>
  <Characters>1747</Characters>
  <Application>Microsoft Office Word</Application>
  <DocSecurity>0</DocSecurity>
  <Lines>51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Skeoch</dc:creator>
  <cp:keywords/>
  <dc:description/>
  <cp:lastModifiedBy>Ann Swinney</cp:lastModifiedBy>
  <cp:revision>18</cp:revision>
  <dcterms:created xsi:type="dcterms:W3CDTF">2025-11-24T04:25:00Z</dcterms:created>
  <dcterms:modified xsi:type="dcterms:W3CDTF">2025-11-26T01:08:00Z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fc31f940-7e9c-4a8c-b555-e487e2aee494</vt:lpwstr>
  </property>
  <property fmtid="{D5CDD505-2E9C-101B-9397-08002B2CF9AE}" pid="3" name="ContentTypeId">
    <vt:lpwstr>0x010100D2D38C1FDC724246A27161756D0D9C79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